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pPr w:leftFromText="141" w:rightFromText="141" w:vertAnchor="page" w:horzAnchor="margin" w:tblpY="3047"/>
        <w:tblW w:w="0" w:type="auto"/>
        <w:tblLook w:val="04A0" w:firstRow="1" w:lastRow="0" w:firstColumn="1" w:lastColumn="0" w:noHBand="0" w:noVBand="1"/>
      </w:tblPr>
      <w:tblGrid>
        <w:gridCol w:w="4531"/>
        <w:gridCol w:w="4531"/>
      </w:tblGrid>
      <w:tr w:rsidR="00BD7D14" w:rsidTr="00763E7D">
        <w:tc>
          <w:tcPr>
            <w:tcW w:w="4531" w:type="dxa"/>
          </w:tcPr>
          <w:p w:rsidR="00BD7D14" w:rsidRDefault="00BD7D14" w:rsidP="00763E7D">
            <w:r>
              <w:t>1. Personuppgiftsansvarig</w:t>
            </w:r>
          </w:p>
          <w:p w:rsidR="00BD7D14" w:rsidRDefault="00BD7D14" w:rsidP="00763E7D"/>
        </w:tc>
        <w:tc>
          <w:tcPr>
            <w:tcW w:w="4531" w:type="dxa"/>
          </w:tcPr>
          <w:p w:rsidR="00BD7D14" w:rsidRDefault="0065060E" w:rsidP="00763E7D">
            <w:pPr>
              <w:rPr>
                <w:rFonts w:cstheme="minorHAnsi"/>
                <w:b/>
                <w:color w:val="4D5156"/>
                <w:shd w:val="clear" w:color="auto" w:fill="FFFFFF"/>
              </w:rPr>
            </w:pPr>
            <w:r>
              <w:t xml:space="preserve">Nykarleby stad </w:t>
            </w:r>
            <w:r w:rsidRPr="0065060E">
              <w:rPr>
                <w:rFonts w:cstheme="minorHAnsi"/>
                <w:b/>
                <w:color w:val="4D5156"/>
                <w:shd w:val="clear" w:color="auto" w:fill="FFFFFF"/>
              </w:rPr>
              <w:t>0183077-8</w:t>
            </w:r>
          </w:p>
          <w:p w:rsidR="0065060E" w:rsidRDefault="0065060E" w:rsidP="00763E7D">
            <w:pPr>
              <w:rPr>
                <w:rFonts w:cstheme="minorHAnsi"/>
                <w:b/>
                <w:color w:val="4D5156"/>
                <w:shd w:val="clear" w:color="auto" w:fill="FFFFFF"/>
              </w:rPr>
            </w:pPr>
          </w:p>
          <w:p w:rsidR="0065060E" w:rsidRDefault="00DA387E" w:rsidP="00763E7D">
            <w:pPr>
              <w:rPr>
                <w:rFonts w:cstheme="minorHAnsi"/>
                <w:b/>
                <w:color w:val="4D5156"/>
                <w:shd w:val="clear" w:color="auto" w:fill="FFFFFF"/>
              </w:rPr>
            </w:pPr>
            <w:r>
              <w:rPr>
                <w:rFonts w:cstheme="minorHAnsi"/>
                <w:b/>
                <w:color w:val="4D5156"/>
                <w:shd w:val="clear" w:color="auto" w:fill="FFFFFF"/>
              </w:rPr>
              <w:t>Revisionsnämnden</w:t>
            </w:r>
          </w:p>
          <w:p w:rsidR="0065060E" w:rsidRDefault="0065060E" w:rsidP="00763E7D">
            <w:pPr>
              <w:rPr>
                <w:rFonts w:cstheme="minorHAnsi"/>
                <w:b/>
                <w:color w:val="4D5156"/>
                <w:shd w:val="clear" w:color="auto" w:fill="FFFFFF"/>
              </w:rPr>
            </w:pPr>
            <w:r>
              <w:rPr>
                <w:rFonts w:cstheme="minorHAnsi"/>
                <w:b/>
                <w:color w:val="4D5156"/>
                <w:shd w:val="clear" w:color="auto" w:fill="FFFFFF"/>
              </w:rPr>
              <w:t>Topeliusesplanaden 7</w:t>
            </w:r>
          </w:p>
          <w:p w:rsidR="0065060E" w:rsidRDefault="0065060E" w:rsidP="00763E7D">
            <w:r>
              <w:rPr>
                <w:rFonts w:cstheme="minorHAnsi"/>
                <w:b/>
                <w:color w:val="4D5156"/>
                <w:shd w:val="clear" w:color="auto" w:fill="FFFFFF"/>
              </w:rPr>
              <w:t>66900 Nykarleby</w:t>
            </w:r>
          </w:p>
        </w:tc>
      </w:tr>
      <w:tr w:rsidR="00BD7D14" w:rsidTr="00763E7D">
        <w:tc>
          <w:tcPr>
            <w:tcW w:w="4531" w:type="dxa"/>
          </w:tcPr>
          <w:p w:rsidR="00BD7D14" w:rsidRDefault="00BD7D14" w:rsidP="00763E7D">
            <w:r>
              <w:t>2. Ansvarsperson för registret</w:t>
            </w:r>
          </w:p>
          <w:p w:rsidR="00BD7D14" w:rsidRDefault="00BD7D14" w:rsidP="00763E7D"/>
        </w:tc>
        <w:tc>
          <w:tcPr>
            <w:tcW w:w="4531" w:type="dxa"/>
          </w:tcPr>
          <w:p w:rsidR="00BD7D14" w:rsidRPr="008B392D" w:rsidRDefault="00363570" w:rsidP="00763E7D">
            <w:r w:rsidRPr="008B392D">
              <w:t xml:space="preserve">Förvaltningschef </w:t>
            </w:r>
            <w:r w:rsidR="00763E7D" w:rsidRPr="008B392D">
              <w:t>Anna Kotka-Bystedt</w:t>
            </w:r>
          </w:p>
          <w:p w:rsidR="008B392D" w:rsidRPr="008B392D" w:rsidRDefault="008B392D" w:rsidP="008B392D">
            <w:pPr>
              <w:rPr>
                <w:rFonts w:cstheme="minorHAnsi"/>
                <w:shd w:val="clear" w:color="auto" w:fill="FFFFFF"/>
              </w:rPr>
            </w:pPr>
            <w:r>
              <w:rPr>
                <w:rFonts w:cstheme="minorHAnsi"/>
                <w:shd w:val="clear" w:color="auto" w:fill="FFFFFF"/>
              </w:rPr>
              <w:t xml:space="preserve">Adress: Topeliusesplanaden 7, </w:t>
            </w:r>
            <w:r w:rsidRPr="008B392D">
              <w:rPr>
                <w:rFonts w:cstheme="minorHAnsi"/>
                <w:shd w:val="clear" w:color="auto" w:fill="FFFFFF"/>
              </w:rPr>
              <w:t>66900 Nykarleby</w:t>
            </w:r>
          </w:p>
          <w:p w:rsidR="008B392D" w:rsidRPr="008B392D" w:rsidRDefault="008B392D" w:rsidP="008B392D">
            <w:pPr>
              <w:rPr>
                <w:rFonts w:cstheme="minorHAnsi"/>
                <w:shd w:val="clear" w:color="auto" w:fill="FFFFFF"/>
              </w:rPr>
            </w:pPr>
          </w:p>
          <w:p w:rsidR="008B392D" w:rsidRPr="008B392D" w:rsidRDefault="009342B8" w:rsidP="008B392D">
            <w:pPr>
              <w:rPr>
                <w:rFonts w:cstheme="minorHAnsi"/>
                <w:shd w:val="clear" w:color="auto" w:fill="FFFFFF"/>
              </w:rPr>
            </w:pPr>
            <w:r>
              <w:rPr>
                <w:rFonts w:cstheme="minorHAnsi"/>
                <w:shd w:val="clear" w:color="auto" w:fill="FFFFFF"/>
              </w:rPr>
              <w:t>e</w:t>
            </w:r>
            <w:r w:rsidR="008B392D" w:rsidRPr="008B392D">
              <w:rPr>
                <w:rFonts w:cstheme="minorHAnsi"/>
                <w:shd w:val="clear" w:color="auto" w:fill="FFFFFF"/>
              </w:rPr>
              <w:t xml:space="preserve">-post: </w:t>
            </w:r>
            <w:hyperlink r:id="rId7" w:history="1">
              <w:r w:rsidR="008B392D" w:rsidRPr="008B392D">
                <w:rPr>
                  <w:rStyle w:val="Hyperlnk"/>
                  <w:rFonts w:cstheme="minorHAnsi"/>
                  <w:color w:val="auto"/>
                  <w:shd w:val="clear" w:color="auto" w:fill="FFFFFF"/>
                </w:rPr>
                <w:t>anna.kotka-bystedt@nykarleby.fi</w:t>
              </w:r>
            </w:hyperlink>
          </w:p>
          <w:p w:rsidR="008B392D" w:rsidRPr="008B392D" w:rsidRDefault="008B392D" w:rsidP="008B392D">
            <w:r w:rsidRPr="008B392D">
              <w:rPr>
                <w:rFonts w:cstheme="minorHAnsi"/>
                <w:shd w:val="clear" w:color="auto" w:fill="FFFFFF"/>
              </w:rPr>
              <w:t>Tel. 050-4760 390</w:t>
            </w:r>
          </w:p>
        </w:tc>
      </w:tr>
      <w:tr w:rsidR="00BD7D14" w:rsidTr="00763E7D">
        <w:tc>
          <w:tcPr>
            <w:tcW w:w="4531" w:type="dxa"/>
          </w:tcPr>
          <w:p w:rsidR="00BD7D14" w:rsidRDefault="00BD7D14" w:rsidP="00763E7D">
            <w:r>
              <w:t>3. Kontaktperson för registret</w:t>
            </w:r>
          </w:p>
          <w:p w:rsidR="00BD7D14" w:rsidRDefault="00BD7D14" w:rsidP="00763E7D"/>
          <w:p w:rsidR="009342B8" w:rsidRDefault="009342B8" w:rsidP="00763E7D"/>
          <w:p w:rsidR="009342B8" w:rsidRDefault="009342B8" w:rsidP="00763E7D"/>
          <w:p w:rsidR="009342B8" w:rsidRDefault="009342B8" w:rsidP="00763E7D">
            <w:r>
              <w:t>4. Dataskyddsansvarig</w:t>
            </w:r>
          </w:p>
        </w:tc>
        <w:tc>
          <w:tcPr>
            <w:tcW w:w="4531" w:type="dxa"/>
          </w:tcPr>
          <w:p w:rsidR="009342B8" w:rsidRPr="009172DA" w:rsidRDefault="009342B8" w:rsidP="00763E7D">
            <w:r w:rsidRPr="009172DA">
              <w:t xml:space="preserve">Registraturen i Nykarleby stad </w:t>
            </w:r>
          </w:p>
          <w:p w:rsidR="009342B8" w:rsidRPr="009172DA" w:rsidRDefault="009342B8" w:rsidP="00763E7D">
            <w:r w:rsidRPr="009172DA">
              <w:t>e-post: nykarleby.stad@nykarleby.fi</w:t>
            </w:r>
          </w:p>
          <w:p w:rsidR="009342B8" w:rsidRDefault="009342B8" w:rsidP="00763E7D"/>
          <w:p w:rsidR="009342B8" w:rsidRDefault="009342B8" w:rsidP="00763E7D"/>
          <w:p w:rsidR="00BD7D14" w:rsidRPr="008B392D" w:rsidRDefault="00363570" w:rsidP="00763E7D">
            <w:r w:rsidRPr="008B392D">
              <w:t xml:space="preserve">Kanslist </w:t>
            </w:r>
            <w:r w:rsidR="00A3492E">
              <w:t>Camilla Högdahl-Pasanen</w:t>
            </w:r>
          </w:p>
          <w:p w:rsidR="008B392D" w:rsidRPr="008B392D" w:rsidRDefault="008B392D" w:rsidP="008B392D">
            <w:pPr>
              <w:rPr>
                <w:rFonts w:cstheme="minorHAnsi"/>
                <w:shd w:val="clear" w:color="auto" w:fill="FFFFFF"/>
              </w:rPr>
            </w:pPr>
            <w:r>
              <w:rPr>
                <w:rFonts w:cstheme="minorHAnsi"/>
                <w:shd w:val="clear" w:color="auto" w:fill="FFFFFF"/>
              </w:rPr>
              <w:t xml:space="preserve">Adress: Topeliusesplanaden 7, </w:t>
            </w:r>
            <w:r w:rsidRPr="008B392D">
              <w:rPr>
                <w:rFonts w:cstheme="minorHAnsi"/>
                <w:shd w:val="clear" w:color="auto" w:fill="FFFFFF"/>
              </w:rPr>
              <w:t>66900 Nykarleby</w:t>
            </w:r>
          </w:p>
          <w:p w:rsidR="008B392D" w:rsidRPr="008B392D" w:rsidRDefault="008B392D" w:rsidP="008B392D">
            <w:pPr>
              <w:rPr>
                <w:rFonts w:cstheme="minorHAnsi"/>
                <w:shd w:val="clear" w:color="auto" w:fill="FFFFFF"/>
              </w:rPr>
            </w:pPr>
          </w:p>
          <w:p w:rsidR="008B392D" w:rsidRPr="008B392D" w:rsidRDefault="009342B8" w:rsidP="00763E7D">
            <w:r>
              <w:t>e</w:t>
            </w:r>
            <w:r w:rsidR="008B392D" w:rsidRPr="008B392D">
              <w:t xml:space="preserve">-post: </w:t>
            </w:r>
            <w:hyperlink r:id="rId8" w:history="1">
              <w:r w:rsidR="00A3492E" w:rsidRPr="00A10E90">
                <w:rPr>
                  <w:rStyle w:val="Hyperlnk"/>
                </w:rPr>
                <w:t>camilla.hogdahl-pasanen@nykarleby.fi</w:t>
              </w:r>
            </w:hyperlink>
          </w:p>
          <w:p w:rsidR="008B392D" w:rsidRPr="008B392D" w:rsidRDefault="006646FE" w:rsidP="00763E7D">
            <w:r>
              <w:t>Tel.</w:t>
            </w:r>
            <w:r w:rsidRPr="006646FE">
              <w:t xml:space="preserve"> </w:t>
            </w:r>
            <w:hyperlink r:id="rId9" w:history="1">
              <w:r>
                <w:t>0</w:t>
              </w:r>
              <w:r w:rsidRPr="006646FE">
                <w:t>50</w:t>
              </w:r>
              <w:r>
                <w:t>-</w:t>
              </w:r>
              <w:bookmarkStart w:id="0" w:name="_GoBack"/>
              <w:bookmarkEnd w:id="0"/>
              <w:r w:rsidRPr="006646FE">
                <w:t>4718625</w:t>
              </w:r>
            </w:hyperlink>
          </w:p>
        </w:tc>
      </w:tr>
      <w:tr w:rsidR="00BD7D14" w:rsidTr="00763E7D">
        <w:tc>
          <w:tcPr>
            <w:tcW w:w="4531" w:type="dxa"/>
          </w:tcPr>
          <w:p w:rsidR="00BD7D14" w:rsidRDefault="009342B8" w:rsidP="00763E7D">
            <w:r>
              <w:t>5</w:t>
            </w:r>
            <w:r w:rsidR="00BD7D14">
              <w:t xml:space="preserve">. Ändamålet med behandlingen av personuppgifter </w:t>
            </w:r>
          </w:p>
        </w:tc>
        <w:tc>
          <w:tcPr>
            <w:tcW w:w="4531" w:type="dxa"/>
          </w:tcPr>
          <w:p w:rsidR="00A3492E" w:rsidRPr="00A3492E" w:rsidRDefault="00A3492E" w:rsidP="00A3492E">
            <w:pPr>
              <w:spacing w:before="100" w:beforeAutospacing="1" w:after="100" w:afterAutospacing="1"/>
              <w:rPr>
                <w:rFonts w:eastAsia="Times New Roman" w:cstheme="minorHAnsi"/>
                <w:lang w:eastAsia="sv-FI"/>
              </w:rPr>
            </w:pPr>
            <w:r w:rsidRPr="00A3492E">
              <w:rPr>
                <w:rFonts w:eastAsia="Times New Roman" w:cstheme="minorHAnsi"/>
                <w:lang w:eastAsia="sv-FI"/>
              </w:rPr>
              <w:t>För att uppfylla kommunens lagstadgade redogörelseskyldighet i anslutning till bindningar i 84 § i kommunallagen (410/2015).</w:t>
            </w:r>
          </w:p>
          <w:p w:rsidR="00A3492E" w:rsidRPr="00A3492E" w:rsidRDefault="00A3492E" w:rsidP="00A3492E">
            <w:pPr>
              <w:spacing w:before="100" w:beforeAutospacing="1" w:after="100" w:afterAutospacing="1"/>
              <w:rPr>
                <w:rFonts w:ascii="Calibri" w:eastAsia="Times New Roman" w:hAnsi="Calibri" w:cs="Calibri"/>
                <w:lang w:eastAsia="sv-FI"/>
              </w:rPr>
            </w:pPr>
            <w:r w:rsidRPr="00A3492E">
              <w:rPr>
                <w:rFonts w:eastAsia="Times New Roman" w:cstheme="minorHAnsi"/>
                <w:lang w:eastAsia="sv-FI"/>
              </w:rPr>
              <w:t>Personuppgifterna kan vid behov behandlas i samband med kontakter angående bindningar.</w:t>
            </w:r>
            <w:r w:rsidRPr="00A3492E">
              <w:rPr>
                <w:rFonts w:ascii="Calibri" w:eastAsia="Times New Roman" w:hAnsi="Calibri" w:cs="Calibri"/>
                <w:lang w:eastAsia="sv-FI"/>
              </w:rPr>
              <w:t xml:space="preserve"> </w:t>
            </w:r>
          </w:p>
          <w:p w:rsidR="00BD7D14" w:rsidRDefault="00BD7D14" w:rsidP="00763E7D"/>
        </w:tc>
      </w:tr>
      <w:tr w:rsidR="00BD7D14" w:rsidTr="00763E7D">
        <w:tc>
          <w:tcPr>
            <w:tcW w:w="4531" w:type="dxa"/>
          </w:tcPr>
          <w:p w:rsidR="00BD7D14" w:rsidRDefault="009342B8" w:rsidP="00763E7D">
            <w:r>
              <w:t>6</w:t>
            </w:r>
            <w:r w:rsidR="00BD7D14">
              <w:t>. Registrets datainnehåll</w:t>
            </w:r>
          </w:p>
          <w:p w:rsidR="00BD7D14" w:rsidRDefault="00BD7D14" w:rsidP="00763E7D"/>
        </w:tc>
        <w:tc>
          <w:tcPr>
            <w:tcW w:w="4531" w:type="dxa"/>
          </w:tcPr>
          <w:p w:rsidR="00DA387E" w:rsidRPr="00DA387E" w:rsidRDefault="00DA387E" w:rsidP="00DA387E">
            <w:pPr>
              <w:spacing w:before="100" w:beforeAutospacing="1" w:after="100" w:afterAutospacing="1"/>
              <w:rPr>
                <w:rFonts w:ascii="Calibri" w:eastAsia="Times New Roman" w:hAnsi="Calibri" w:cs="Calibri"/>
                <w:lang w:eastAsia="sv-FI"/>
              </w:rPr>
            </w:pPr>
            <w:r w:rsidRPr="00DA387E">
              <w:rPr>
                <w:rFonts w:ascii="Calibri" w:eastAsia="Times New Roman" w:hAnsi="Calibri" w:cs="Calibri"/>
                <w:lang w:eastAsia="sv-FI"/>
              </w:rPr>
              <w:t>Behandlingen baserar sig anmälnings</w:t>
            </w:r>
            <w:r>
              <w:rPr>
                <w:rFonts w:ascii="Calibri" w:eastAsia="Times New Roman" w:hAnsi="Calibri" w:cs="Calibri"/>
                <w:lang w:eastAsia="sv-FI"/>
              </w:rPr>
              <w:t>-</w:t>
            </w:r>
            <w:r w:rsidRPr="00DA387E">
              <w:rPr>
                <w:rFonts w:ascii="Calibri" w:eastAsia="Times New Roman" w:hAnsi="Calibri" w:cs="Calibri"/>
                <w:lang w:eastAsia="sv-FI"/>
              </w:rPr>
              <w:t>skyldigheten som påförs kommunerna gällande förtroendevaldas och ledande tjänste</w:t>
            </w:r>
            <w:r>
              <w:rPr>
                <w:rFonts w:ascii="Calibri" w:eastAsia="Times New Roman" w:hAnsi="Calibri" w:cs="Calibri"/>
                <w:lang w:eastAsia="sv-FI"/>
              </w:rPr>
              <w:t>-</w:t>
            </w:r>
            <w:r w:rsidRPr="00DA387E">
              <w:rPr>
                <w:rFonts w:ascii="Calibri" w:eastAsia="Times New Roman" w:hAnsi="Calibri" w:cs="Calibri"/>
                <w:lang w:eastAsia="sv-FI"/>
              </w:rPr>
              <w:t xml:space="preserve">innehavares bindningar i 84 § i kommunallagen. Enligt 84.4 § i kommunallagen ska kommunen föra ett offentligt register över bindningarna i det allmänna datanätet, om inte något annat följer av sekretessbestämmelserna. </w:t>
            </w:r>
          </w:p>
          <w:p w:rsidR="00BD7D14" w:rsidRDefault="00BD7D14" w:rsidP="000C31C8">
            <w:pPr>
              <w:spacing w:before="100" w:beforeAutospacing="1" w:after="100" w:afterAutospacing="1"/>
            </w:pPr>
          </w:p>
        </w:tc>
      </w:tr>
      <w:tr w:rsidR="00BD7D14" w:rsidTr="00763E7D">
        <w:tc>
          <w:tcPr>
            <w:tcW w:w="4531" w:type="dxa"/>
          </w:tcPr>
          <w:p w:rsidR="00BD7D14" w:rsidRDefault="009342B8" w:rsidP="00763E7D">
            <w:r>
              <w:t>7</w:t>
            </w:r>
            <w:r w:rsidR="00BD7D14">
              <w:t>. Regelmässiga uppgiftskällor för personuppgifter</w:t>
            </w:r>
          </w:p>
        </w:tc>
        <w:tc>
          <w:tcPr>
            <w:tcW w:w="4531" w:type="dxa"/>
          </w:tcPr>
          <w:p w:rsidR="000C31C8" w:rsidRPr="00A3492E" w:rsidRDefault="000C31C8" w:rsidP="000C31C8">
            <w:pPr>
              <w:spacing w:before="100" w:beforeAutospacing="1" w:after="100" w:afterAutospacing="1"/>
              <w:rPr>
                <w:rFonts w:eastAsia="Times New Roman" w:cstheme="minorHAnsi"/>
                <w:lang w:eastAsia="sv-FI"/>
              </w:rPr>
            </w:pPr>
            <w:r w:rsidRPr="00A3492E">
              <w:rPr>
                <w:rFonts w:eastAsia="Times New Roman" w:cstheme="minorHAnsi"/>
                <w:lang w:eastAsia="sv-FI"/>
              </w:rPr>
              <w:t>Personuppgifterna är i huvudsak uppgifter som de registrerade har lämnat om sig själv</w:t>
            </w:r>
            <w:r>
              <w:rPr>
                <w:rFonts w:eastAsia="Times New Roman" w:cstheme="minorHAnsi"/>
                <w:lang w:eastAsia="sv-FI"/>
              </w:rPr>
              <w:t>a</w:t>
            </w:r>
            <w:r w:rsidRPr="00A3492E">
              <w:rPr>
                <w:rFonts w:eastAsia="Times New Roman" w:cstheme="minorHAnsi"/>
                <w:lang w:eastAsia="sv-FI"/>
              </w:rPr>
              <w:t>.</w:t>
            </w:r>
          </w:p>
          <w:p w:rsidR="000C31C8" w:rsidRPr="00A3492E" w:rsidRDefault="000C31C8" w:rsidP="000C31C8">
            <w:pPr>
              <w:spacing w:before="100" w:beforeAutospacing="1" w:after="100" w:afterAutospacing="1"/>
              <w:rPr>
                <w:rFonts w:eastAsia="Times New Roman" w:cstheme="minorHAnsi"/>
                <w:lang w:eastAsia="sv-FI"/>
              </w:rPr>
            </w:pPr>
            <w:r w:rsidRPr="00A3492E">
              <w:rPr>
                <w:rFonts w:eastAsia="Times New Roman" w:cstheme="minorHAnsi"/>
                <w:lang w:eastAsia="sv-FI"/>
              </w:rPr>
              <w:t xml:space="preserve">De insamlade uppgifterna kan till exempel innehålla följande uppgifter: </w:t>
            </w:r>
          </w:p>
          <w:p w:rsidR="000C31C8" w:rsidRPr="00A3492E" w:rsidRDefault="000C31C8" w:rsidP="000C31C8">
            <w:pPr>
              <w:numPr>
                <w:ilvl w:val="0"/>
                <w:numId w:val="1"/>
              </w:numPr>
              <w:spacing w:before="100" w:beforeAutospacing="1" w:after="100" w:afterAutospacing="1"/>
              <w:rPr>
                <w:rFonts w:eastAsia="Times New Roman" w:cstheme="minorHAnsi"/>
                <w:lang w:eastAsia="sv-FI"/>
              </w:rPr>
            </w:pPr>
            <w:r w:rsidRPr="00A3492E">
              <w:rPr>
                <w:rFonts w:eastAsia="Times New Roman" w:cstheme="minorHAnsi"/>
                <w:lang w:eastAsia="sv-FI"/>
              </w:rPr>
              <w:t>namn,</w:t>
            </w:r>
          </w:p>
          <w:p w:rsidR="000C31C8" w:rsidRPr="00A3492E" w:rsidRDefault="000C31C8" w:rsidP="000C31C8">
            <w:pPr>
              <w:numPr>
                <w:ilvl w:val="0"/>
                <w:numId w:val="1"/>
              </w:numPr>
              <w:spacing w:before="100" w:beforeAutospacing="1" w:after="100" w:afterAutospacing="1"/>
              <w:rPr>
                <w:rFonts w:eastAsia="Times New Roman" w:cstheme="minorHAnsi"/>
                <w:lang w:eastAsia="sv-FI"/>
              </w:rPr>
            </w:pPr>
            <w:r w:rsidRPr="00A3492E">
              <w:rPr>
                <w:rFonts w:eastAsia="Times New Roman" w:cstheme="minorHAnsi"/>
                <w:lang w:eastAsia="sv-FI"/>
              </w:rPr>
              <w:t>personbeteckning,</w:t>
            </w:r>
          </w:p>
          <w:p w:rsidR="000C31C8" w:rsidRPr="00A3492E" w:rsidRDefault="000C31C8" w:rsidP="000C31C8">
            <w:pPr>
              <w:numPr>
                <w:ilvl w:val="0"/>
                <w:numId w:val="1"/>
              </w:numPr>
              <w:spacing w:before="100" w:beforeAutospacing="1" w:after="100" w:afterAutospacing="1"/>
              <w:rPr>
                <w:rFonts w:eastAsia="Times New Roman" w:cstheme="minorHAnsi"/>
                <w:lang w:eastAsia="sv-FI"/>
              </w:rPr>
            </w:pPr>
            <w:r w:rsidRPr="00A3492E">
              <w:rPr>
                <w:rFonts w:eastAsia="Times New Roman" w:cstheme="minorHAnsi"/>
                <w:lang w:eastAsia="sv-FI"/>
              </w:rPr>
              <w:lastRenderedPageBreak/>
              <w:t>e-postadress,</w:t>
            </w:r>
          </w:p>
          <w:p w:rsidR="000C31C8" w:rsidRPr="00A3492E" w:rsidRDefault="000C31C8" w:rsidP="000C31C8">
            <w:pPr>
              <w:numPr>
                <w:ilvl w:val="0"/>
                <w:numId w:val="1"/>
              </w:numPr>
              <w:spacing w:before="100" w:beforeAutospacing="1" w:after="100" w:afterAutospacing="1"/>
              <w:rPr>
                <w:rFonts w:eastAsia="Times New Roman" w:cstheme="minorHAnsi"/>
                <w:lang w:eastAsia="sv-FI"/>
              </w:rPr>
            </w:pPr>
            <w:r w:rsidRPr="00A3492E">
              <w:rPr>
                <w:rFonts w:eastAsia="Times New Roman" w:cstheme="minorHAnsi"/>
                <w:lang w:eastAsia="sv-FI"/>
              </w:rPr>
              <w:t>uppgifter om förtroendeuppdrag,</w:t>
            </w:r>
          </w:p>
          <w:p w:rsidR="000C31C8" w:rsidRPr="00A3492E" w:rsidRDefault="000C31C8" w:rsidP="000C31C8">
            <w:pPr>
              <w:numPr>
                <w:ilvl w:val="0"/>
                <w:numId w:val="1"/>
              </w:numPr>
              <w:spacing w:before="100" w:beforeAutospacing="1" w:after="100" w:afterAutospacing="1"/>
              <w:rPr>
                <w:rFonts w:eastAsia="Times New Roman" w:cstheme="minorHAnsi"/>
                <w:lang w:eastAsia="sv-FI"/>
              </w:rPr>
            </w:pPr>
            <w:r w:rsidRPr="00A3492E">
              <w:rPr>
                <w:rFonts w:eastAsia="Times New Roman" w:cstheme="minorHAnsi"/>
                <w:lang w:eastAsia="sv-FI"/>
              </w:rPr>
              <w:t>uppgifter om tjänsteförhållande och</w:t>
            </w:r>
          </w:p>
          <w:p w:rsidR="000C31C8" w:rsidRPr="00A3492E" w:rsidRDefault="000C31C8" w:rsidP="000C31C8">
            <w:pPr>
              <w:numPr>
                <w:ilvl w:val="0"/>
                <w:numId w:val="1"/>
              </w:numPr>
              <w:spacing w:before="100" w:beforeAutospacing="1" w:after="100" w:afterAutospacing="1"/>
              <w:rPr>
                <w:rFonts w:eastAsia="Times New Roman" w:cstheme="minorHAnsi"/>
                <w:lang w:eastAsia="sv-FI"/>
              </w:rPr>
            </w:pPr>
            <w:r w:rsidRPr="00A3492E">
              <w:rPr>
                <w:rFonts w:eastAsia="Times New Roman" w:cstheme="minorHAnsi"/>
                <w:lang w:eastAsia="sv-FI"/>
              </w:rPr>
              <w:t>uppgifter om bindningar inklusive uppgifter om eventuella förtroendeuppdrag, eventuell</w:t>
            </w:r>
            <w:r w:rsidRPr="00A3492E">
              <w:rPr>
                <w:rFonts w:ascii="Times New Roman" w:eastAsia="Times New Roman" w:hAnsi="Times New Roman" w:cs="Times New Roman"/>
                <w:sz w:val="24"/>
                <w:szCs w:val="24"/>
                <w:lang w:eastAsia="sv-FI"/>
              </w:rPr>
              <w:t xml:space="preserve"> </w:t>
            </w:r>
            <w:r w:rsidRPr="00A3492E">
              <w:rPr>
                <w:rFonts w:eastAsia="Times New Roman" w:cstheme="minorHAnsi"/>
                <w:lang w:eastAsia="sv-FI"/>
              </w:rPr>
              <w:t xml:space="preserve">affärsverksamhet och uppgifter om betydande förmögenhet. </w:t>
            </w:r>
          </w:p>
          <w:p w:rsidR="00BD7D14" w:rsidRDefault="00BD7D14" w:rsidP="00763E7D"/>
        </w:tc>
      </w:tr>
      <w:tr w:rsidR="00BD7D14" w:rsidTr="00763E7D">
        <w:tc>
          <w:tcPr>
            <w:tcW w:w="4531" w:type="dxa"/>
          </w:tcPr>
          <w:p w:rsidR="00BD7D14" w:rsidRDefault="009342B8" w:rsidP="00763E7D">
            <w:r>
              <w:lastRenderedPageBreak/>
              <w:t>8</w:t>
            </w:r>
            <w:r w:rsidR="00BD7D14">
              <w:t>. Regelmässigt utlämnande av personuppgifter</w:t>
            </w:r>
          </w:p>
          <w:p w:rsidR="00BD7D14" w:rsidRDefault="00BD7D14" w:rsidP="00763E7D"/>
        </w:tc>
        <w:tc>
          <w:tcPr>
            <w:tcW w:w="4531" w:type="dxa"/>
          </w:tcPr>
          <w:p w:rsidR="005A0F1F" w:rsidRPr="005A0F1F" w:rsidRDefault="005A0F1F" w:rsidP="005A0F1F">
            <w:pPr>
              <w:spacing w:before="100" w:beforeAutospacing="1" w:after="100" w:afterAutospacing="1"/>
              <w:rPr>
                <w:rFonts w:eastAsia="Times New Roman" w:cstheme="minorHAnsi"/>
                <w:lang w:eastAsia="sv-FI"/>
              </w:rPr>
            </w:pPr>
            <w:r w:rsidRPr="005A0F1F">
              <w:rPr>
                <w:rFonts w:eastAsia="Times New Roman" w:cstheme="minorHAnsi"/>
                <w:lang w:eastAsia="sv-FI"/>
              </w:rPr>
              <w:t>Om tillämpad lag, ett domstolsbeslut eller en myndighetsföreskrift kräver det kan personuppgifter även överföras eller överlåtas till myndigheterna.</w:t>
            </w:r>
          </w:p>
          <w:p w:rsidR="005A0F1F" w:rsidRPr="005A0F1F" w:rsidRDefault="005A0F1F" w:rsidP="005A0F1F">
            <w:pPr>
              <w:spacing w:before="100" w:beforeAutospacing="1" w:after="100" w:afterAutospacing="1"/>
              <w:rPr>
                <w:rFonts w:eastAsia="Times New Roman" w:cstheme="minorHAnsi"/>
                <w:lang w:eastAsia="sv-FI"/>
              </w:rPr>
            </w:pPr>
            <w:r w:rsidRPr="005A0F1F">
              <w:rPr>
                <w:rFonts w:eastAsia="Times New Roman" w:cstheme="minorHAnsi"/>
                <w:lang w:eastAsia="sv-FI"/>
              </w:rPr>
              <w:t>Vi kan publicera personuppgifter som ingår i registret till den del som publicering krävs för att den lagstadgade skyldigheten ska uppfyllas.</w:t>
            </w:r>
          </w:p>
          <w:p w:rsidR="00BD7D14" w:rsidRDefault="00BD7D14" w:rsidP="0036028A"/>
        </w:tc>
      </w:tr>
      <w:tr w:rsidR="00BD7D14" w:rsidTr="00763E7D">
        <w:tc>
          <w:tcPr>
            <w:tcW w:w="4531" w:type="dxa"/>
          </w:tcPr>
          <w:p w:rsidR="00BD7D14" w:rsidRDefault="009342B8" w:rsidP="00763E7D">
            <w:r>
              <w:t>9</w:t>
            </w:r>
            <w:r w:rsidR="00BD7D14">
              <w:t>. Överföring av uppgifter utanför EU eller EES</w:t>
            </w:r>
          </w:p>
          <w:p w:rsidR="00BD7D14" w:rsidRDefault="00BD7D14" w:rsidP="00763E7D"/>
        </w:tc>
        <w:tc>
          <w:tcPr>
            <w:tcW w:w="4531" w:type="dxa"/>
          </w:tcPr>
          <w:p w:rsidR="00BD7D14" w:rsidRDefault="00763E7D" w:rsidP="00763E7D">
            <w:r>
              <w:t>Uppgifter utlämnas inte utanför EU eller Europeiska ekonomiska samarbetsområdet.</w:t>
            </w:r>
          </w:p>
        </w:tc>
      </w:tr>
      <w:tr w:rsidR="00BD7D14" w:rsidTr="00763E7D">
        <w:tc>
          <w:tcPr>
            <w:tcW w:w="4531" w:type="dxa"/>
          </w:tcPr>
          <w:p w:rsidR="00BD7D14" w:rsidRDefault="009342B8" w:rsidP="00763E7D">
            <w:r>
              <w:t>10</w:t>
            </w:r>
            <w:r w:rsidR="00BD7D14">
              <w:t>. Principer för skydd av registret</w:t>
            </w:r>
          </w:p>
          <w:p w:rsidR="00BD7D14" w:rsidRDefault="00BD7D14" w:rsidP="00763E7D"/>
        </w:tc>
        <w:tc>
          <w:tcPr>
            <w:tcW w:w="4531" w:type="dxa"/>
          </w:tcPr>
          <w:p w:rsidR="006236AA" w:rsidRPr="006236AA" w:rsidRDefault="006236AA" w:rsidP="006236AA">
            <w:pPr>
              <w:spacing w:before="100" w:beforeAutospacing="1" w:after="100" w:afterAutospacing="1"/>
              <w:rPr>
                <w:rFonts w:eastAsia="Times New Roman" w:cstheme="minorHAnsi"/>
                <w:lang w:eastAsia="sv-FI"/>
              </w:rPr>
            </w:pPr>
            <w:r w:rsidRPr="006236AA">
              <w:rPr>
                <w:rFonts w:eastAsia="Times New Roman" w:cstheme="minorHAnsi"/>
                <w:lang w:eastAsia="sv-FI"/>
              </w:rPr>
              <w:t>Vi förvarar personuppgifterna endast för den tid som det är nödvändigt med beaktande av de i dataskyddsbeskrivningen fastställda ändamålen. Vi avlägsnar personuppgifterna omedelbart när det inte längre är nödvändigt att förvara dem till följd av den lagstadgade redogörelseskyldigheten. När ett förtroendeuppdrag eller annat uppdrag som omfattas av skyldigheten att lämna en redogörelse upphör stryks uppgifterna om personen ur registret.</w:t>
            </w:r>
          </w:p>
          <w:p w:rsidR="00BD7D14" w:rsidRDefault="00BD7D14" w:rsidP="00763E7D"/>
        </w:tc>
      </w:tr>
      <w:tr w:rsidR="00BD7D14" w:rsidTr="00763E7D">
        <w:tc>
          <w:tcPr>
            <w:tcW w:w="4531" w:type="dxa"/>
          </w:tcPr>
          <w:p w:rsidR="00BD7D14" w:rsidRDefault="009342B8" w:rsidP="00763E7D">
            <w:r>
              <w:t>11</w:t>
            </w:r>
            <w:r w:rsidR="00BD7D14">
              <w:t>. Den registrerades rättigheter</w:t>
            </w:r>
          </w:p>
          <w:p w:rsidR="00BD7D14" w:rsidRDefault="00BD7D14" w:rsidP="00763E7D"/>
        </w:tc>
        <w:tc>
          <w:tcPr>
            <w:tcW w:w="4531" w:type="dxa"/>
          </w:tcPr>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Rätt till insyn</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t xml:space="preserve">Den registrerade har rätt att granska personuppgifterna som vi behandlar om den registrerade. Du kan kontakta oss för att få veta vilka personuppgifter vi behandlar om dig och grunden för behandlingen. </w:t>
            </w:r>
          </w:p>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 xml:space="preserve">Rätt att kräva rättelse av uppgifter </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lastRenderedPageBreak/>
              <w:t xml:space="preserve">De registrerade har rätt att få en oriktig, onödig, bristfällig eller föråldrad uppgift korrigerad eller kompletterad genom att kontakta oss. </w:t>
            </w:r>
          </w:p>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Rätt att kräva att uppgifter avlägsnas</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t xml:space="preserve">En registrerad kan begära att vi avlägsnar personuppgifter om den registrerade ur vårt system. Vi utför de åtgärder som du begär om, om vi inte har berättigad orsak att inte avlägsna uppgiften. </w:t>
            </w:r>
          </w:p>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Rätt att motsätta sig</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t xml:space="preserve">Den registrerade har rätt att begära att behandlingen av den registrerades personuppgifter begränsas, om uppgifterna används för andra ändamål än de som används för att uppfylla en i lagen förankrad skyldighet. </w:t>
            </w:r>
          </w:p>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Rätt att begränsa behandlingen av uppgifter</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t xml:space="preserve">En registrerad kan begära att vi begränsar behandlingen av vissa personuppgifter. </w:t>
            </w:r>
          </w:p>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Rätt att överföra uppgifter från ett system i ett annat</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t>De registrerade har rätt att få personuppg</w:t>
            </w:r>
            <w:r>
              <w:rPr>
                <w:rFonts w:eastAsia="Times New Roman" w:cstheme="minorHAnsi"/>
                <w:lang w:eastAsia="sv-FI"/>
              </w:rPr>
              <w:t>ifter om den registrerade av Nykarleby stad</w:t>
            </w:r>
            <w:r w:rsidRPr="00A3492E">
              <w:rPr>
                <w:rFonts w:eastAsia="Times New Roman" w:cstheme="minorHAnsi"/>
                <w:lang w:eastAsia="sv-FI"/>
              </w:rPr>
              <w:t xml:space="preserve"> i en specificerad och allmänt använd form.</w:t>
            </w:r>
          </w:p>
          <w:p w:rsidR="0036028A" w:rsidRPr="00A3492E" w:rsidRDefault="0036028A" w:rsidP="0036028A">
            <w:pPr>
              <w:spacing w:before="100" w:beforeAutospacing="1" w:after="100" w:afterAutospacing="1"/>
              <w:rPr>
                <w:rFonts w:eastAsia="Times New Roman" w:cstheme="minorHAnsi"/>
                <w:i/>
                <w:lang w:eastAsia="sv-FI"/>
              </w:rPr>
            </w:pPr>
            <w:r w:rsidRPr="00A3492E">
              <w:rPr>
                <w:rFonts w:eastAsia="Times New Roman" w:cstheme="minorHAnsi"/>
                <w:i/>
                <w:lang w:eastAsia="sv-FI"/>
              </w:rPr>
              <w:t>Utövande av rättigheterna</w:t>
            </w:r>
          </w:p>
          <w:p w:rsidR="0036028A" w:rsidRPr="00A3492E" w:rsidRDefault="0036028A" w:rsidP="0036028A">
            <w:pPr>
              <w:spacing w:before="100" w:beforeAutospacing="1" w:after="100" w:afterAutospacing="1"/>
              <w:rPr>
                <w:rFonts w:eastAsia="Times New Roman" w:cstheme="minorHAnsi"/>
                <w:lang w:eastAsia="sv-FI"/>
              </w:rPr>
            </w:pPr>
            <w:r w:rsidRPr="00A3492E">
              <w:rPr>
                <w:rFonts w:eastAsia="Times New Roman" w:cstheme="minorHAnsi"/>
                <w:lang w:eastAsia="sv-FI"/>
              </w:rPr>
              <w:t>Du kan utöva dina rättigheter genom att skicka ett brev med ditt namn, din adress, ditt telefonnummer och en kopia av ett giltigt identitetsbevis till adressen som anges ovan. Vi kan begära tilläggsinformation i syfte att kontrollera identiteten. Vi utför de åtgärder som du begär, om vi inte har rätt eller lagenlig grund för att inte uppfylla din begäran. Vi kan förkasta begäran som upprepas oskäligt ofta, är överdriven eller saknar grund. Om du upplever att vår behandling av personuppgifterna strider mot gällande lagstiftning kan du överklaga hos den lokala dataskyddsombudsmannen.</w:t>
            </w:r>
          </w:p>
          <w:p w:rsidR="0036028A" w:rsidRDefault="0036028A" w:rsidP="0036028A">
            <w:r>
              <w:tab/>
            </w:r>
            <w:r>
              <w:tab/>
            </w:r>
          </w:p>
          <w:p w:rsidR="00BD7D14" w:rsidRDefault="00BD7D14" w:rsidP="00763E7D"/>
        </w:tc>
      </w:tr>
    </w:tbl>
    <w:p w:rsidR="00A3492E" w:rsidRDefault="00A3492E"/>
    <w:p w:rsidR="00DC1A80" w:rsidRDefault="00DC1A80"/>
    <w:sectPr w:rsidR="00DC1A8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7D" w:rsidRDefault="00763E7D" w:rsidP="00763E7D">
      <w:pPr>
        <w:spacing w:after="0" w:line="240" w:lineRule="auto"/>
      </w:pPr>
      <w:r>
        <w:separator/>
      </w:r>
    </w:p>
  </w:endnote>
  <w:endnote w:type="continuationSeparator" w:id="0">
    <w:p w:rsidR="00763E7D" w:rsidRDefault="00763E7D" w:rsidP="0076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7D" w:rsidRDefault="00763E7D" w:rsidP="00763E7D">
      <w:pPr>
        <w:spacing w:after="0" w:line="240" w:lineRule="auto"/>
      </w:pPr>
      <w:r>
        <w:separator/>
      </w:r>
    </w:p>
  </w:footnote>
  <w:footnote w:type="continuationSeparator" w:id="0">
    <w:p w:rsidR="00763E7D" w:rsidRDefault="00763E7D" w:rsidP="0076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AA" w:rsidRDefault="00763E7D" w:rsidP="006236AA">
    <w:pPr>
      <w:ind w:left="2608"/>
      <w:rPr>
        <w:b/>
        <w:sz w:val="28"/>
        <w:szCs w:val="28"/>
      </w:rPr>
    </w:pPr>
    <w:r>
      <w:rPr>
        <w:noProof/>
        <w:lang w:eastAsia="sv-FI"/>
      </w:rPr>
      <w:drawing>
        <wp:anchor distT="0" distB="0" distL="0" distR="0" simplePos="0" relativeHeight="251659264" behindDoc="1" locked="0" layoutInCell="1" allowOverlap="1" wp14:anchorId="22427300" wp14:editId="6A429419">
          <wp:simplePos x="0" y="0"/>
          <wp:positionH relativeFrom="margin">
            <wp:align>left</wp:align>
          </wp:positionH>
          <wp:positionV relativeFrom="page">
            <wp:posOffset>374650</wp:posOffset>
          </wp:positionV>
          <wp:extent cx="443865" cy="6750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43865" cy="675097"/>
                  </a:xfrm>
                  <a:prstGeom prst="rect">
                    <a:avLst/>
                  </a:prstGeom>
                </pic:spPr>
              </pic:pic>
            </a:graphicData>
          </a:graphic>
          <wp14:sizeRelH relativeFrom="margin">
            <wp14:pctWidth>0</wp14:pctWidth>
          </wp14:sizeRelH>
          <wp14:sizeRelV relativeFrom="margin">
            <wp14:pctHeight>0</wp14:pctHeight>
          </wp14:sizeRelV>
        </wp:anchor>
      </w:drawing>
    </w:r>
    <w:r w:rsidRPr="00DC1A80">
      <w:rPr>
        <w:b/>
        <w:sz w:val="28"/>
        <w:szCs w:val="28"/>
      </w:rPr>
      <w:t xml:space="preserve">DATASKYDDSBESKRIVNING </w:t>
    </w:r>
  </w:p>
  <w:p w:rsidR="00763E7D" w:rsidRPr="006236AA" w:rsidRDefault="006236AA" w:rsidP="006236AA">
    <w:pPr>
      <w:rPr>
        <w:b/>
        <w:sz w:val="28"/>
        <w:szCs w:val="28"/>
      </w:rPr>
    </w:pPr>
    <w:r>
      <w:rPr>
        <w:b/>
        <w:sz w:val="28"/>
        <w:szCs w:val="28"/>
      </w:rPr>
      <w:t xml:space="preserve">                          </w:t>
    </w:r>
    <w:r w:rsidRPr="006236AA">
      <w:rPr>
        <w:rFonts w:eastAsia="Times New Roman" w:cstheme="minorHAnsi"/>
        <w:b/>
        <w:sz w:val="24"/>
        <w:szCs w:val="24"/>
        <w:lang w:eastAsia="sv-FI"/>
      </w:rPr>
      <w:t>register för bindningar enligt 84 § i kommunallagen</w:t>
    </w:r>
    <w:r w:rsidRPr="006236AA">
      <w:rPr>
        <w:rFonts w:eastAsia="Times New Roman" w:cstheme="minorHAnsi"/>
        <w:b/>
        <w:sz w:val="24"/>
        <w:szCs w:val="24"/>
        <w:lang w:eastAsia="sv-FI"/>
      </w:rPr>
      <w:br/>
    </w:r>
  </w:p>
  <w:p w:rsidR="00363570" w:rsidRPr="00DC1A80" w:rsidRDefault="00363570" w:rsidP="00363570">
    <w:pPr>
      <w:ind w:left="1304"/>
      <w:rPr>
        <w:b/>
      </w:rPr>
    </w:pPr>
    <w:r>
      <w:t>Beskrivning av behandling av personuppgifter samt registrerades rättigheter EU:s allmänna dataskyddsförordning (2016/679)</w:t>
    </w:r>
  </w:p>
  <w:p w:rsidR="00763E7D" w:rsidRDefault="00763E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01AFE"/>
    <w:multiLevelType w:val="multilevel"/>
    <w:tmpl w:val="5C8C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14"/>
    <w:rsid w:val="000C31C8"/>
    <w:rsid w:val="0036028A"/>
    <w:rsid w:val="00363570"/>
    <w:rsid w:val="005A0F1F"/>
    <w:rsid w:val="006236AA"/>
    <w:rsid w:val="0065060E"/>
    <w:rsid w:val="006646FE"/>
    <w:rsid w:val="00692344"/>
    <w:rsid w:val="00763E7D"/>
    <w:rsid w:val="008A016E"/>
    <w:rsid w:val="008B392D"/>
    <w:rsid w:val="009172DA"/>
    <w:rsid w:val="009342B8"/>
    <w:rsid w:val="00A3492E"/>
    <w:rsid w:val="00BD7D14"/>
    <w:rsid w:val="00DA387E"/>
    <w:rsid w:val="00DC1A80"/>
    <w:rsid w:val="00FC118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A33F"/>
  <w15:chartTrackingRefBased/>
  <w15:docId w15:val="{7E59FC67-D5A4-4270-B695-BBDA4592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A34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FI"/>
    </w:rPr>
  </w:style>
  <w:style w:type="paragraph" w:styleId="Rubrik2">
    <w:name w:val="heading 2"/>
    <w:basedOn w:val="Normal"/>
    <w:link w:val="Rubrik2Char"/>
    <w:uiPriority w:val="9"/>
    <w:qFormat/>
    <w:rsid w:val="00A3492E"/>
    <w:pPr>
      <w:spacing w:before="100" w:beforeAutospacing="1" w:after="100" w:afterAutospacing="1" w:line="240" w:lineRule="auto"/>
      <w:outlineLvl w:val="1"/>
    </w:pPr>
    <w:rPr>
      <w:rFonts w:ascii="Times New Roman" w:eastAsia="Times New Roman" w:hAnsi="Times New Roman" w:cs="Times New Roman"/>
      <w:b/>
      <w:bCs/>
      <w:sz w:val="36"/>
      <w:szCs w:val="36"/>
      <w:lang w:eastAsia="sv-F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D7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63E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63E7D"/>
  </w:style>
  <w:style w:type="paragraph" w:styleId="Sidfot">
    <w:name w:val="footer"/>
    <w:basedOn w:val="Normal"/>
    <w:link w:val="SidfotChar"/>
    <w:uiPriority w:val="99"/>
    <w:unhideWhenUsed/>
    <w:rsid w:val="00763E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63E7D"/>
  </w:style>
  <w:style w:type="character" w:styleId="Hyperlnk">
    <w:name w:val="Hyperlink"/>
    <w:basedOn w:val="Standardstycketeckensnitt"/>
    <w:uiPriority w:val="99"/>
    <w:unhideWhenUsed/>
    <w:rsid w:val="008B392D"/>
    <w:rPr>
      <w:color w:val="0563C1" w:themeColor="hyperlink"/>
      <w:u w:val="single"/>
    </w:rPr>
  </w:style>
  <w:style w:type="character" w:customStyle="1" w:styleId="Rubrik1Char">
    <w:name w:val="Rubrik 1 Char"/>
    <w:basedOn w:val="Standardstycketeckensnitt"/>
    <w:link w:val="Rubrik1"/>
    <w:uiPriority w:val="9"/>
    <w:rsid w:val="00A3492E"/>
    <w:rPr>
      <w:rFonts w:ascii="Times New Roman" w:eastAsia="Times New Roman" w:hAnsi="Times New Roman" w:cs="Times New Roman"/>
      <w:b/>
      <w:bCs/>
      <w:kern w:val="36"/>
      <w:sz w:val="48"/>
      <w:szCs w:val="48"/>
      <w:lang w:eastAsia="sv-FI"/>
    </w:rPr>
  </w:style>
  <w:style w:type="character" w:customStyle="1" w:styleId="Rubrik2Char">
    <w:name w:val="Rubrik 2 Char"/>
    <w:basedOn w:val="Standardstycketeckensnitt"/>
    <w:link w:val="Rubrik2"/>
    <w:uiPriority w:val="9"/>
    <w:rsid w:val="00A3492E"/>
    <w:rPr>
      <w:rFonts w:ascii="Times New Roman" w:eastAsia="Times New Roman" w:hAnsi="Times New Roman" w:cs="Times New Roman"/>
      <w:b/>
      <w:bCs/>
      <w:sz w:val="36"/>
      <w:szCs w:val="36"/>
      <w:lang w:eastAsia="sv-FI"/>
    </w:rPr>
  </w:style>
  <w:style w:type="paragraph" w:styleId="Normalwebb">
    <w:name w:val="Normal (Web)"/>
    <w:basedOn w:val="Normal"/>
    <w:uiPriority w:val="99"/>
    <w:semiHidden/>
    <w:unhideWhenUsed/>
    <w:rsid w:val="00A3492E"/>
    <w:pPr>
      <w:spacing w:before="100" w:beforeAutospacing="1" w:after="100" w:afterAutospacing="1" w:line="240" w:lineRule="auto"/>
    </w:pPr>
    <w:rPr>
      <w:rFonts w:ascii="Times New Roman" w:eastAsia="Times New Roman" w:hAnsi="Times New Roman" w:cs="Times New Roman"/>
      <w:sz w:val="24"/>
      <w:szCs w:val="24"/>
      <w:lang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113700">
      <w:bodyDiv w:val="1"/>
      <w:marLeft w:val="0"/>
      <w:marRight w:val="0"/>
      <w:marTop w:val="0"/>
      <w:marBottom w:val="0"/>
      <w:divBdr>
        <w:top w:val="none" w:sz="0" w:space="0" w:color="auto"/>
        <w:left w:val="none" w:sz="0" w:space="0" w:color="auto"/>
        <w:bottom w:val="none" w:sz="0" w:space="0" w:color="auto"/>
        <w:right w:val="none" w:sz="0" w:space="0" w:color="auto"/>
      </w:divBdr>
      <w:divsChild>
        <w:div w:id="904071081">
          <w:marLeft w:val="0"/>
          <w:marRight w:val="0"/>
          <w:marTop w:val="0"/>
          <w:marBottom w:val="0"/>
          <w:divBdr>
            <w:top w:val="none" w:sz="0" w:space="0" w:color="auto"/>
            <w:left w:val="none" w:sz="0" w:space="0" w:color="auto"/>
            <w:bottom w:val="none" w:sz="0" w:space="0" w:color="auto"/>
            <w:right w:val="none" w:sz="0" w:space="0" w:color="auto"/>
          </w:divBdr>
          <w:divsChild>
            <w:div w:id="1280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a.hogdahl-pasanen@nykarleby.fi" TargetMode="External"/><Relationship Id="rId3" Type="http://schemas.openxmlformats.org/officeDocument/2006/relationships/settings" Target="settings.xml"/><Relationship Id="rId7" Type="http://schemas.openxmlformats.org/officeDocument/2006/relationships/hyperlink" Target="mailto:anna.kotka-bystedt@nykarleby.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3585047186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727</Words>
  <Characters>3856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Nykarleby stad</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Nykarleby stad</dc:creator>
  <cp:keywords/>
  <dc:description/>
  <cp:lastModifiedBy>Nykarleby stad</cp:lastModifiedBy>
  <cp:revision>10</cp:revision>
  <dcterms:created xsi:type="dcterms:W3CDTF">2021-04-29T11:56:00Z</dcterms:created>
  <dcterms:modified xsi:type="dcterms:W3CDTF">2021-04-30T07:22:00Z</dcterms:modified>
</cp:coreProperties>
</file>